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EB" w:rsidRPr="001315EB" w:rsidRDefault="001315EB" w:rsidP="001315EB">
      <w:pPr>
        <w:shd w:val="clear" w:color="auto" w:fill="FFFFFF"/>
        <w:spacing w:after="225" w:line="240" w:lineRule="auto"/>
        <w:outlineLvl w:val="1"/>
        <w:rPr>
          <w:rFonts w:eastAsia="Times New Roman" w:cs="Arial"/>
          <w:b/>
          <w:bCs/>
          <w:sz w:val="24"/>
          <w:szCs w:val="24"/>
          <w:lang w:eastAsia="hr-HR"/>
        </w:rPr>
      </w:pPr>
      <w:r w:rsidRPr="001315EB">
        <w:rPr>
          <w:rFonts w:eastAsia="Times New Roman" w:cs="Arial"/>
          <w:b/>
          <w:bCs/>
          <w:sz w:val="24"/>
          <w:szCs w:val="24"/>
          <w:lang w:eastAsia="hr-HR"/>
        </w:rPr>
        <w:t>OBAVIJEST GOSPODARSKIM SUBJEKTIMA O PRIMJENI ELEKTRONIČKOG RAČUNA</w:t>
      </w:r>
    </w:p>
    <w:p w:rsidR="001315EB" w:rsidRPr="001315EB" w:rsidRDefault="001315EB" w:rsidP="001315EB">
      <w:pPr>
        <w:shd w:val="clear" w:color="auto" w:fill="FFFFFF"/>
        <w:spacing w:after="225" w:line="240" w:lineRule="auto"/>
        <w:outlineLvl w:val="1"/>
        <w:rPr>
          <w:rFonts w:eastAsia="Times New Roman" w:cs="Arial"/>
          <w:b/>
          <w:bCs/>
          <w:color w:val="325A8C"/>
          <w:sz w:val="24"/>
          <w:szCs w:val="24"/>
          <w:lang w:eastAsia="hr-HR"/>
        </w:rPr>
      </w:pPr>
    </w:p>
    <w:p w:rsidR="001315EB" w:rsidRPr="001315EB" w:rsidRDefault="001315EB" w:rsidP="001315EB">
      <w:pPr>
        <w:shd w:val="clear" w:color="auto" w:fill="FFFFFF"/>
        <w:spacing w:after="225" w:line="240" w:lineRule="auto"/>
        <w:outlineLvl w:val="1"/>
        <w:rPr>
          <w:rFonts w:eastAsia="Times New Roman" w:cs="Arial"/>
          <w:b/>
          <w:bCs/>
          <w:color w:val="325A8C"/>
          <w:sz w:val="24"/>
          <w:szCs w:val="24"/>
          <w:lang w:eastAsia="hr-HR"/>
        </w:rPr>
      </w:pPr>
    </w:p>
    <w:p w:rsidR="00D3458F" w:rsidRPr="001315EB" w:rsidRDefault="001315EB" w:rsidP="001315EB">
      <w:pPr>
        <w:rPr>
          <w:sz w:val="24"/>
          <w:szCs w:val="24"/>
        </w:rPr>
      </w:pPr>
      <w:r w:rsidRPr="001315EB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Poštovani,</w:t>
      </w:r>
      <w:r w:rsidRPr="001315EB">
        <w:rPr>
          <w:rFonts w:eastAsia="Times New Roman" w:cs="Arial"/>
          <w:color w:val="333333"/>
          <w:sz w:val="24"/>
          <w:szCs w:val="24"/>
          <w:lang w:eastAsia="hr-HR"/>
        </w:rPr>
        <w:br/>
      </w:r>
      <w:r w:rsidRPr="001315EB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 </w:t>
      </w:r>
      <w:bookmarkStart w:id="0" w:name="_GoBack"/>
      <w:bookmarkEnd w:id="0"/>
      <w:r w:rsidRPr="001315EB">
        <w:rPr>
          <w:rFonts w:eastAsia="Times New Roman" w:cs="Arial"/>
          <w:color w:val="333333"/>
          <w:sz w:val="24"/>
          <w:szCs w:val="24"/>
          <w:lang w:eastAsia="hr-HR"/>
        </w:rPr>
        <w:br/>
      </w:r>
      <w:r w:rsidRPr="001315EB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 xml:space="preserve">obavještavamo vas da je </w:t>
      </w:r>
      <w:r w:rsidR="009D1009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Osnovna škola „</w:t>
      </w:r>
      <w:proofErr w:type="spellStart"/>
      <w:r w:rsidR="009D1009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Anž</w:t>
      </w:r>
      <w:proofErr w:type="spellEnd"/>
      <w:r w:rsidR="009D1009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 xml:space="preserve"> Frankopan“ Kosinj</w:t>
      </w:r>
      <w:r w:rsidRPr="001315EB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 xml:space="preserve"> (u nastavku: </w:t>
      </w:r>
      <w:r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Škola</w:t>
      </w:r>
      <w:r w:rsidRPr="001315EB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) prema Zakonu o elektroničkom izdavanju računa u javnoj nabavi NN br. 94/18, kao naručitelj obveznik primjene Zakona o javnoj nabavi, od 01.srpnja 2019. godine obvezan </w:t>
      </w:r>
      <w:r w:rsidRPr="001315EB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  <w:lang w:eastAsia="hr-HR"/>
        </w:rPr>
        <w:t>u postupcima javne nabave i jednostavne nabave zaprimati račune u elektroničkom obliku</w:t>
      </w:r>
      <w:r w:rsidRPr="001315EB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.</w:t>
      </w:r>
      <w:r w:rsidRPr="001315EB">
        <w:rPr>
          <w:rFonts w:eastAsia="Times New Roman" w:cs="Arial"/>
          <w:color w:val="333333"/>
          <w:sz w:val="24"/>
          <w:szCs w:val="24"/>
          <w:lang w:eastAsia="hr-HR"/>
        </w:rPr>
        <w:br/>
      </w:r>
      <w:r w:rsidRPr="001315EB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 </w:t>
      </w:r>
      <w:r w:rsidRPr="001315EB">
        <w:rPr>
          <w:rFonts w:eastAsia="Times New Roman" w:cs="Arial"/>
          <w:color w:val="333333"/>
          <w:sz w:val="24"/>
          <w:szCs w:val="24"/>
          <w:lang w:eastAsia="hr-HR"/>
        </w:rPr>
        <w:br/>
      </w:r>
      <w:r w:rsidRPr="001315EB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Ova obveza primjenjuje se </w:t>
      </w:r>
      <w:r w:rsidRPr="001315EB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  <w:lang w:eastAsia="hr-HR"/>
        </w:rPr>
        <w:t>na sve ugovore za nabavu robe, radova i usluga</w:t>
      </w:r>
      <w:r w:rsidRPr="001315EB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 xml:space="preserve"> koje je </w:t>
      </w:r>
      <w:r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 xml:space="preserve">Škola </w:t>
      </w:r>
      <w:r w:rsidRPr="001315EB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sklopi</w:t>
      </w:r>
      <w:r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la</w:t>
      </w:r>
      <w:r w:rsidRPr="001315EB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 xml:space="preserve"> u smislu Zakona o javnoj nabavi uključujući i jednostavnu nabavu tj. nabavu do 200.000,00 kn bez PDV-a  za robu i usluge te 500.000,00 kn bez PDV-a za radove.</w:t>
      </w:r>
      <w:r w:rsidRPr="001315EB">
        <w:rPr>
          <w:rFonts w:eastAsia="Times New Roman" w:cs="Arial"/>
          <w:color w:val="333333"/>
          <w:sz w:val="24"/>
          <w:szCs w:val="24"/>
          <w:lang w:eastAsia="hr-HR"/>
        </w:rPr>
        <w:br/>
      </w:r>
      <w:r w:rsidRPr="001315EB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 </w:t>
      </w:r>
      <w:r w:rsidRPr="001315EB">
        <w:rPr>
          <w:rFonts w:eastAsia="Times New Roman" w:cs="Arial"/>
          <w:color w:val="333333"/>
          <w:sz w:val="24"/>
          <w:szCs w:val="24"/>
          <w:lang w:eastAsia="hr-HR"/>
        </w:rPr>
        <w:br/>
      </w:r>
      <w:r w:rsidRPr="001315EB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Slijedom navedenog, svi gospodarski subjekti koji na temelju ugovora o javnoj nabavi i/ili jednostavnoj nabavi isporučuju robu, radove i/ili usluge </w:t>
      </w:r>
      <w:r w:rsidRPr="001315EB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  <w:lang w:eastAsia="hr-HR"/>
        </w:rPr>
        <w:t>dužni su od 1. srpnja 2019. izdavati elektroničke račune</w:t>
      </w:r>
      <w:r w:rsidRPr="001315EB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.</w:t>
      </w:r>
      <w:r w:rsidRPr="001315EB">
        <w:rPr>
          <w:rFonts w:eastAsia="Times New Roman" w:cs="Arial"/>
          <w:color w:val="333333"/>
          <w:sz w:val="24"/>
          <w:szCs w:val="24"/>
          <w:lang w:eastAsia="hr-HR"/>
        </w:rPr>
        <w:br/>
      </w:r>
      <w:r w:rsidRPr="001315EB">
        <w:rPr>
          <w:rFonts w:eastAsia="Times New Roman" w:cs="Arial"/>
          <w:color w:val="333333"/>
          <w:sz w:val="24"/>
          <w:szCs w:val="24"/>
          <w:lang w:eastAsia="hr-HR"/>
        </w:rPr>
        <w:br/>
      </w:r>
      <w:r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Škola</w:t>
      </w:r>
      <w:r w:rsidRPr="001315EB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 xml:space="preserve"> je obvez</w:t>
      </w:r>
      <w:r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 xml:space="preserve">na </w:t>
      </w:r>
      <w:r w:rsidRPr="001315EB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zaprimati i obrađivati te izvršiti plaćanje elektroničkih računa i pratećih isprava izdanih sukladno europskoj normi.</w:t>
      </w:r>
      <w:r w:rsidRPr="001315EB">
        <w:rPr>
          <w:rFonts w:eastAsia="Times New Roman" w:cs="Arial"/>
          <w:color w:val="333333"/>
          <w:sz w:val="24"/>
          <w:szCs w:val="24"/>
          <w:lang w:eastAsia="hr-HR"/>
        </w:rPr>
        <w:br/>
      </w:r>
      <w:r w:rsidRPr="001315EB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 </w:t>
      </w:r>
      <w:r w:rsidRPr="001315EB">
        <w:rPr>
          <w:rFonts w:eastAsia="Times New Roman" w:cs="Arial"/>
          <w:color w:val="333333"/>
          <w:sz w:val="24"/>
          <w:szCs w:val="24"/>
          <w:lang w:eastAsia="hr-HR"/>
        </w:rPr>
        <w:br/>
      </w:r>
      <w:r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 xml:space="preserve">Škola </w:t>
      </w:r>
      <w:r w:rsidRPr="001315EB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je obvez</w:t>
      </w:r>
      <w:r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 xml:space="preserve">na </w:t>
      </w:r>
      <w:r w:rsidRPr="001315EB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usluge informacijskog posredništva zaprimanja i slanja elektroničkih računa povjeriti Financijskoj agenciji (FINA).</w:t>
      </w:r>
      <w:r w:rsidRPr="001315EB">
        <w:rPr>
          <w:rFonts w:eastAsia="Times New Roman" w:cs="Arial"/>
          <w:color w:val="333333"/>
          <w:sz w:val="24"/>
          <w:szCs w:val="24"/>
          <w:lang w:eastAsia="hr-HR"/>
        </w:rPr>
        <w:br/>
      </w:r>
      <w:r w:rsidRPr="001315EB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 </w:t>
      </w:r>
      <w:r w:rsidRPr="001315EB">
        <w:rPr>
          <w:rFonts w:eastAsia="Times New Roman" w:cs="Arial"/>
          <w:color w:val="333333"/>
          <w:sz w:val="24"/>
          <w:szCs w:val="24"/>
          <w:lang w:eastAsia="hr-HR"/>
        </w:rPr>
        <w:br/>
      </w:r>
      <w:r w:rsidRPr="001315EB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 xml:space="preserve">Budući da nakon 01. srpnja 2019.g. </w:t>
      </w:r>
      <w:r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Škola</w:t>
      </w:r>
      <w:r w:rsidRPr="001315EB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 xml:space="preserve"> više neće smjeti plaćati po računima koji nisu ispostavljeni u obliku elektroničkog računa u skladu s EU normom, obavještavamo vas da se pripremite za implementaciju elektroničkih računa.</w:t>
      </w:r>
    </w:p>
    <w:sectPr w:rsidR="00D3458F" w:rsidRPr="001315EB" w:rsidSect="00BF3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0F0"/>
    <w:rsid w:val="001315EB"/>
    <w:rsid w:val="0078639E"/>
    <w:rsid w:val="009D1009"/>
    <w:rsid w:val="00B05546"/>
    <w:rsid w:val="00BF3CAF"/>
    <w:rsid w:val="00D3458F"/>
    <w:rsid w:val="00D46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34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3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KOSINJ</cp:lastModifiedBy>
  <cp:revision>8</cp:revision>
  <cp:lastPrinted>2019-06-07T08:28:00Z</cp:lastPrinted>
  <dcterms:created xsi:type="dcterms:W3CDTF">2019-06-07T08:01:00Z</dcterms:created>
  <dcterms:modified xsi:type="dcterms:W3CDTF">2019-07-29T10:11:00Z</dcterms:modified>
</cp:coreProperties>
</file>